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《食用植物油中挥发性风味成分测定 顶空固相微萃取-气相色谱质谱联用测定法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15E17417"/>
    <w:rsid w:val="21CF22C2"/>
    <w:rsid w:val="21EB6AA9"/>
    <w:rsid w:val="249B4D13"/>
    <w:rsid w:val="2C2E7982"/>
    <w:rsid w:val="322F27FD"/>
    <w:rsid w:val="33CC5B7F"/>
    <w:rsid w:val="3920581D"/>
    <w:rsid w:val="3BE474D2"/>
    <w:rsid w:val="42CA5A8E"/>
    <w:rsid w:val="4ABD1072"/>
    <w:rsid w:val="5B304361"/>
    <w:rsid w:val="5CA15DDF"/>
    <w:rsid w:val="5DDF6CF0"/>
    <w:rsid w:val="61F37FA5"/>
    <w:rsid w:val="75E51A49"/>
    <w:rsid w:val="77DE5BCD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9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2022-02-25T05:54:36Z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5215B69679B24BCEB6F23BF0F5009E16</vt:lpwstr>
  </property>
</Properties>
</file>